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职业技能等级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认定成绩汇总表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901"/>
        <w:gridCol w:w="1533"/>
        <w:gridCol w:w="1421"/>
        <w:gridCol w:w="1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tblHeader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理论成绩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成绩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2304014113001200001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2304014113001200002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2304014113001200003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2304014113001200004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2304014113001200005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2304014113001200006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2304014113001200007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2304014113001200008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2304014113001200009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2304014113001200010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2304014113001200011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2304014113001200012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2304014113001200013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2304014113001200014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2304014113001200015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2304014113001200016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2304014113001200017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2304014113001200018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2304014113001200019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2304014113001200020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2304014113001200021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2304014113001200022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2304014113001200023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2304014113001200024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2304014113001200025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530" w:leftChars="0" w:right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2304014113001200026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629B9"/>
    <w:multiLevelType w:val="singleLevel"/>
    <w:tmpl w:val="04D629B9"/>
    <w:lvl w:ilvl="0" w:tentative="0">
      <w:start w:val="1"/>
      <w:numFmt w:val="decimal"/>
      <w:suff w:val="nothing"/>
      <w:lvlText w:val="%1"/>
      <w:lvlJc w:val="left"/>
      <w:pPr>
        <w:ind w:left="530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M2Q3Njg5NWFhZTIxN2E3MGQ4NjE5OGYyZDgyNzgifQ=="/>
  </w:docVars>
  <w:rsids>
    <w:rsidRoot w:val="00E26FB1"/>
    <w:rsid w:val="00E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F050C50DB6ED46579ED5837A8D58601B_11</vt:lpwstr>
  </property>
</Properties>
</file>